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6BA" w:rsidRDefault="00F556BA" w:rsidP="00AD60D6">
      <w:pPr>
        <w:pStyle w:val="Kopfzeile"/>
        <w:tabs>
          <w:tab w:val="clear" w:pos="4536"/>
          <w:tab w:val="clear" w:pos="9072"/>
          <w:tab w:val="left" w:pos="4320"/>
        </w:tabs>
        <w:ind w:left="567" w:right="566"/>
        <w:rPr>
          <w:rFonts w:ascii="Arial" w:hAnsi="Arial" w:cs="Arial"/>
          <w:b/>
          <w:bCs/>
          <w:sz w:val="32"/>
          <w:szCs w:val="32"/>
          <w:lang w:val="de-AT"/>
        </w:rPr>
      </w:pPr>
      <w:r>
        <w:rPr>
          <w:rFonts w:ascii="Arial" w:hAnsi="Arial" w:cs="Arial"/>
          <w:b/>
          <w:bCs/>
          <w:noProof/>
          <w:sz w:val="32"/>
          <w:szCs w:val="32"/>
        </w:rPr>
        <w:drawing>
          <wp:anchor distT="0" distB="0" distL="114300" distR="114300" simplePos="0" relativeHeight="251658240" behindDoc="0" locked="0" layoutInCell="1" allowOverlap="1">
            <wp:simplePos x="0" y="0"/>
            <wp:positionH relativeFrom="margin">
              <wp:align>right</wp:align>
            </wp:positionH>
            <wp:positionV relativeFrom="paragraph">
              <wp:posOffset>-3175</wp:posOffset>
            </wp:positionV>
            <wp:extent cx="1950588" cy="1219208"/>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eag_medium_rgb - Kopi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50588" cy="1219208"/>
                    </a:xfrm>
                    <a:prstGeom prst="rect">
                      <a:avLst/>
                    </a:prstGeom>
                  </pic:spPr>
                </pic:pic>
              </a:graphicData>
            </a:graphic>
            <wp14:sizeRelH relativeFrom="page">
              <wp14:pctWidth>0</wp14:pctWidth>
            </wp14:sizeRelH>
            <wp14:sizeRelV relativeFrom="page">
              <wp14:pctHeight>0</wp14:pctHeight>
            </wp14:sizeRelV>
          </wp:anchor>
        </w:drawing>
      </w:r>
    </w:p>
    <w:p w:rsidR="00B107E1" w:rsidRPr="00E61008" w:rsidRDefault="00F556BA" w:rsidP="00AD60D6">
      <w:pPr>
        <w:pStyle w:val="Kopfzeile"/>
        <w:tabs>
          <w:tab w:val="clear" w:pos="4536"/>
          <w:tab w:val="clear" w:pos="9072"/>
          <w:tab w:val="left" w:pos="4320"/>
        </w:tabs>
        <w:ind w:left="567" w:right="566"/>
        <w:rPr>
          <w:rFonts w:ascii="Arial" w:hAnsi="Arial" w:cs="Arial"/>
          <w:b/>
          <w:bCs/>
          <w:sz w:val="32"/>
          <w:szCs w:val="32"/>
          <w:lang w:val="de-AT"/>
        </w:rPr>
      </w:pPr>
      <w:r w:rsidRPr="00F556BA">
        <w:rPr>
          <w:rFonts w:ascii="Arial" w:hAnsi="Arial" w:cs="Arial"/>
          <w:b/>
          <w:bCs/>
          <w:sz w:val="32"/>
          <w:szCs w:val="32"/>
          <w:lang w:val="de-AT"/>
        </w:rPr>
        <w:t>Gemeinsame Jahrestagung</w:t>
      </w:r>
    </w:p>
    <w:p w:rsidR="00F556BA" w:rsidRDefault="00F556BA" w:rsidP="00AD60D6">
      <w:pPr>
        <w:ind w:left="567" w:right="566"/>
        <w:rPr>
          <w:rFonts w:ascii="Arial" w:hAnsi="Arial" w:cs="Arial"/>
          <w:sz w:val="32"/>
          <w:szCs w:val="32"/>
          <w:lang w:eastAsia="de-DE"/>
        </w:rPr>
      </w:pPr>
      <w:r w:rsidRPr="00F556BA">
        <w:rPr>
          <w:rFonts w:ascii="Arial" w:hAnsi="Arial" w:cs="Arial"/>
          <w:sz w:val="32"/>
          <w:szCs w:val="32"/>
          <w:lang w:eastAsia="de-DE"/>
        </w:rPr>
        <w:t xml:space="preserve">der Österreichischen Adipositas Gesellschaft und </w:t>
      </w:r>
    </w:p>
    <w:p w:rsidR="00F556BA" w:rsidRDefault="00F556BA" w:rsidP="00AD60D6">
      <w:pPr>
        <w:ind w:left="567" w:right="566"/>
        <w:rPr>
          <w:rFonts w:ascii="Arial" w:hAnsi="Arial" w:cs="Arial"/>
          <w:sz w:val="32"/>
          <w:szCs w:val="32"/>
          <w:lang w:eastAsia="de-DE"/>
        </w:rPr>
      </w:pPr>
      <w:r w:rsidRPr="00F556BA">
        <w:rPr>
          <w:rFonts w:ascii="Arial" w:hAnsi="Arial" w:cs="Arial"/>
          <w:sz w:val="32"/>
          <w:szCs w:val="32"/>
          <w:lang w:eastAsia="de-DE"/>
        </w:rPr>
        <w:t xml:space="preserve">der Österreichischen Gesellschaft für Adipositas </w:t>
      </w:r>
    </w:p>
    <w:p w:rsidR="00B107E1" w:rsidRDefault="00F556BA" w:rsidP="00AD60D6">
      <w:pPr>
        <w:ind w:left="567" w:right="566"/>
        <w:rPr>
          <w:rFonts w:ascii="Arial" w:hAnsi="Arial" w:cs="Arial"/>
          <w:sz w:val="32"/>
          <w:szCs w:val="32"/>
        </w:rPr>
      </w:pPr>
      <w:r w:rsidRPr="00F556BA">
        <w:rPr>
          <w:rFonts w:ascii="Arial" w:hAnsi="Arial" w:cs="Arial"/>
          <w:sz w:val="32"/>
          <w:szCs w:val="32"/>
          <w:lang w:eastAsia="de-DE"/>
        </w:rPr>
        <w:t>und Metabolische Chirurgie</w:t>
      </w:r>
    </w:p>
    <w:p w:rsidR="00F556BA" w:rsidRDefault="00F556BA" w:rsidP="00AD60D6">
      <w:pPr>
        <w:ind w:left="567" w:right="566"/>
        <w:rPr>
          <w:rFonts w:ascii="Arial" w:hAnsi="Arial" w:cs="Arial"/>
          <w:sz w:val="32"/>
          <w:szCs w:val="32"/>
        </w:rPr>
      </w:pPr>
    </w:p>
    <w:p w:rsidR="00F556BA" w:rsidRDefault="00F556BA" w:rsidP="00AD60D6">
      <w:pPr>
        <w:ind w:left="567" w:right="566"/>
        <w:rPr>
          <w:rFonts w:ascii="Arial" w:hAnsi="Arial" w:cs="Arial"/>
          <w:sz w:val="32"/>
          <w:szCs w:val="32"/>
        </w:rPr>
      </w:pPr>
    </w:p>
    <w:p w:rsidR="00F556BA" w:rsidRPr="00F556BA" w:rsidRDefault="00F556BA" w:rsidP="00AD60D6">
      <w:pPr>
        <w:ind w:left="567" w:right="566"/>
        <w:rPr>
          <w:rFonts w:ascii="Arial" w:hAnsi="Arial" w:cs="Arial"/>
          <w:b/>
          <w:sz w:val="32"/>
          <w:szCs w:val="32"/>
          <w:u w:val="single"/>
        </w:rPr>
      </w:pPr>
      <w:r w:rsidRPr="00F556BA">
        <w:rPr>
          <w:rFonts w:ascii="Arial" w:hAnsi="Arial" w:cs="Arial"/>
          <w:b/>
          <w:sz w:val="32"/>
          <w:szCs w:val="32"/>
          <w:u w:val="single"/>
        </w:rPr>
        <w:t>Thema: Adipositas: Prävention – Medikation – Operation</w:t>
      </w:r>
    </w:p>
    <w:p w:rsidR="00F556BA" w:rsidRDefault="00F556BA" w:rsidP="00AD60D6">
      <w:pPr>
        <w:pStyle w:val="Kopfzeile"/>
        <w:tabs>
          <w:tab w:val="clear" w:pos="4536"/>
          <w:tab w:val="clear" w:pos="9072"/>
        </w:tabs>
        <w:ind w:left="567" w:right="566"/>
        <w:jc w:val="center"/>
        <w:rPr>
          <w:rFonts w:ascii="Arial" w:hAnsi="Arial" w:cs="Arial"/>
          <w:b/>
          <w:bCs/>
          <w:sz w:val="32"/>
          <w:szCs w:val="32"/>
          <w:lang w:val="de-AT"/>
        </w:rPr>
      </w:pPr>
    </w:p>
    <w:p w:rsidR="00F556BA" w:rsidRDefault="00F556BA" w:rsidP="00AD60D6">
      <w:pPr>
        <w:pStyle w:val="Kopfzeile"/>
        <w:tabs>
          <w:tab w:val="clear" w:pos="4536"/>
          <w:tab w:val="clear" w:pos="9072"/>
        </w:tabs>
        <w:ind w:left="567" w:right="566"/>
        <w:jc w:val="center"/>
        <w:rPr>
          <w:rFonts w:ascii="Arial" w:hAnsi="Arial" w:cs="Arial"/>
          <w:b/>
          <w:bCs/>
          <w:sz w:val="32"/>
          <w:szCs w:val="32"/>
          <w:lang w:val="de-AT"/>
        </w:rPr>
      </w:pPr>
    </w:p>
    <w:p w:rsidR="00B107E1" w:rsidRPr="00770E1E" w:rsidRDefault="00B107E1" w:rsidP="00AD60D6">
      <w:pPr>
        <w:pStyle w:val="Kopfzeile"/>
        <w:tabs>
          <w:tab w:val="clear" w:pos="4536"/>
          <w:tab w:val="clear" w:pos="9072"/>
        </w:tabs>
        <w:ind w:left="567" w:right="566"/>
        <w:jc w:val="center"/>
        <w:rPr>
          <w:rFonts w:ascii="Arial" w:hAnsi="Arial" w:cs="Arial"/>
          <w:b/>
          <w:bCs/>
          <w:sz w:val="32"/>
          <w:szCs w:val="32"/>
          <w:lang w:val="de-AT"/>
        </w:rPr>
      </w:pPr>
      <w:r w:rsidRPr="00770E1E">
        <w:rPr>
          <w:rFonts w:ascii="Arial" w:hAnsi="Arial" w:cs="Arial"/>
          <w:b/>
          <w:bCs/>
          <w:sz w:val="32"/>
          <w:szCs w:val="32"/>
          <w:lang w:val="de-AT"/>
        </w:rPr>
        <w:t>ABSTRACT</w:t>
      </w:r>
    </w:p>
    <w:p w:rsidR="00B107E1" w:rsidRDefault="00B107E1" w:rsidP="00AD60D6">
      <w:pPr>
        <w:ind w:left="567" w:right="566"/>
        <w:rPr>
          <w:rFonts w:ascii="Arial" w:hAnsi="Arial" w:cs="Arial"/>
          <w:b/>
        </w:rPr>
      </w:pPr>
    </w:p>
    <w:p w:rsidR="00912C2D" w:rsidRDefault="00912C2D" w:rsidP="00AD60D6">
      <w:pPr>
        <w:ind w:left="567" w:right="566"/>
        <w:rPr>
          <w:rFonts w:ascii="Arial" w:hAnsi="Arial" w:cs="Arial"/>
          <w:b/>
        </w:rPr>
      </w:pPr>
    </w:p>
    <w:p w:rsidR="00B107E1" w:rsidRDefault="00B107E1" w:rsidP="00912C2D">
      <w:pPr>
        <w:pBdr>
          <w:top w:val="single" w:sz="4" w:space="1" w:color="auto"/>
          <w:left w:val="single" w:sz="4" w:space="4" w:color="auto"/>
          <w:bottom w:val="single" w:sz="4" w:space="1" w:color="auto"/>
          <w:right w:val="single" w:sz="4" w:space="4" w:color="auto"/>
        </w:pBdr>
        <w:ind w:left="567" w:right="566"/>
      </w:pPr>
      <w:r w:rsidRPr="00E61008">
        <w:rPr>
          <w:rFonts w:ascii="Arial" w:hAnsi="Arial" w:cs="Arial"/>
        </w:rPr>
        <w:t>Titel:</w:t>
      </w:r>
      <w:r>
        <w:t xml:space="preserve"> </w:t>
      </w:r>
    </w:p>
    <w:sdt>
      <w:sdtPr>
        <w:rPr>
          <w:rFonts w:ascii="Arial" w:hAnsi="Arial" w:cs="Arial"/>
        </w:rPr>
        <w:alias w:val="Titel"/>
        <w:tag w:val="titel"/>
        <w:id w:val="-373459384"/>
        <w:placeholder>
          <w:docPart w:val="DefaultPlaceholder_1081868574"/>
        </w:placeholder>
      </w:sdtPr>
      <w:sdtEndPr/>
      <w:sdtContent>
        <w:p w:rsidR="004222B4" w:rsidRPr="006345B2" w:rsidRDefault="006345B2" w:rsidP="00AD60D6">
          <w:pPr>
            <w:spacing w:after="240"/>
            <w:ind w:left="567" w:right="566"/>
            <w:rPr>
              <w:rFonts w:ascii="Arial" w:hAnsi="Arial" w:cs="Arial"/>
              <w:lang w:val="en-US"/>
            </w:rPr>
          </w:pPr>
          <w:r w:rsidRPr="006345B2">
            <w:rPr>
              <w:rFonts w:ascii="Arial" w:hAnsi="Arial" w:cs="Arial"/>
              <w:lang w:val="en-US"/>
            </w:rPr>
            <w:t xml:space="preserve">The Association </w:t>
          </w:r>
          <w:proofErr w:type="gramStart"/>
          <w:r w:rsidRPr="006345B2">
            <w:rPr>
              <w:rFonts w:ascii="Arial" w:hAnsi="Arial" w:cs="Arial"/>
              <w:lang w:val="en-US"/>
            </w:rPr>
            <w:t>Between</w:t>
          </w:r>
          <w:proofErr w:type="gramEnd"/>
          <w:r w:rsidRPr="006345B2">
            <w:rPr>
              <w:rFonts w:ascii="Arial" w:hAnsi="Arial" w:cs="Arial"/>
              <w:lang w:val="en-US"/>
            </w:rPr>
            <w:t xml:space="preserve"> the </w:t>
          </w:r>
          <w:proofErr w:type="spellStart"/>
          <w:r w:rsidRPr="006345B2">
            <w:rPr>
              <w:rFonts w:ascii="Arial" w:hAnsi="Arial" w:cs="Arial"/>
              <w:lang w:val="en-US"/>
            </w:rPr>
            <w:t>Adipokine</w:t>
          </w:r>
          <w:proofErr w:type="spellEnd"/>
          <w:r w:rsidRPr="006345B2">
            <w:rPr>
              <w:rFonts w:ascii="Arial" w:hAnsi="Arial" w:cs="Arial"/>
              <w:lang w:val="en-US"/>
            </w:rPr>
            <w:t xml:space="preserve"> C1QTNF1 and Type 2 Diabetes is Significantly Modulated by Obesity</w:t>
          </w:r>
        </w:p>
      </w:sdtContent>
    </w:sdt>
    <w:p w:rsidR="00B107E1" w:rsidRDefault="00B107E1" w:rsidP="00912C2D">
      <w:pPr>
        <w:pBdr>
          <w:top w:val="single" w:sz="4" w:space="1" w:color="auto"/>
          <w:left w:val="single" w:sz="4" w:space="4" w:color="auto"/>
          <w:bottom w:val="single" w:sz="4" w:space="1" w:color="auto"/>
          <w:right w:val="single" w:sz="4" w:space="4" w:color="auto"/>
        </w:pBdr>
        <w:ind w:left="567" w:right="566"/>
        <w:rPr>
          <w:rFonts w:ascii="Arial" w:hAnsi="Arial" w:cs="Arial"/>
        </w:rPr>
      </w:pPr>
      <w:r>
        <w:rPr>
          <w:rFonts w:ascii="Arial" w:hAnsi="Arial" w:cs="Arial"/>
        </w:rPr>
        <w:t>Autoren</w:t>
      </w:r>
      <w:r w:rsidR="00912C2D">
        <w:rPr>
          <w:rFonts w:ascii="Arial" w:hAnsi="Arial" w:cs="Arial"/>
        </w:rPr>
        <w:t xml:space="preserve"> </w:t>
      </w:r>
      <w:r>
        <w:rPr>
          <w:rFonts w:ascii="Arial" w:hAnsi="Arial" w:cs="Arial"/>
        </w:rPr>
        <w:t>(Vorname</w:t>
      </w:r>
      <w:r w:rsidR="002B20BB">
        <w:rPr>
          <w:rFonts w:ascii="Arial" w:hAnsi="Arial" w:cs="Arial"/>
        </w:rPr>
        <w:t xml:space="preserve"> und Nachname ausgeschrieben) /</w:t>
      </w:r>
      <w:r w:rsidR="00912C2D">
        <w:rPr>
          <w:rFonts w:ascii="Arial" w:hAnsi="Arial" w:cs="Arial"/>
        </w:rPr>
        <w:t xml:space="preserve"> </w:t>
      </w:r>
      <w:r w:rsidRPr="00E61008">
        <w:rPr>
          <w:rFonts w:ascii="Arial" w:hAnsi="Arial" w:cs="Arial"/>
        </w:rPr>
        <w:t>Klinik</w:t>
      </w:r>
      <w:r w:rsidR="002B20BB">
        <w:rPr>
          <w:rFonts w:ascii="Arial" w:hAnsi="Arial" w:cs="Arial"/>
        </w:rPr>
        <w:t xml:space="preserve"> /</w:t>
      </w:r>
      <w:r w:rsidR="00912C2D">
        <w:rPr>
          <w:rFonts w:ascii="Arial" w:hAnsi="Arial" w:cs="Arial"/>
        </w:rPr>
        <w:t xml:space="preserve"> </w:t>
      </w:r>
      <w:r w:rsidRPr="00E61008">
        <w:rPr>
          <w:rFonts w:ascii="Arial" w:hAnsi="Arial" w:cs="Arial"/>
        </w:rPr>
        <w:t>Adresse</w:t>
      </w:r>
      <w:r w:rsidR="002B20BB">
        <w:rPr>
          <w:rFonts w:ascii="Arial" w:hAnsi="Arial" w:cs="Arial"/>
        </w:rPr>
        <w:t xml:space="preserve"> /</w:t>
      </w:r>
      <w:r w:rsidR="00912C2D">
        <w:rPr>
          <w:rFonts w:ascii="Arial" w:hAnsi="Arial" w:cs="Arial"/>
        </w:rPr>
        <w:t xml:space="preserve"> </w:t>
      </w:r>
      <w:r w:rsidR="0078324F">
        <w:rPr>
          <w:rFonts w:ascii="Arial" w:hAnsi="Arial" w:cs="Arial"/>
        </w:rPr>
        <w:t>E-Mail-A</w:t>
      </w:r>
      <w:r>
        <w:rPr>
          <w:rFonts w:ascii="Arial" w:hAnsi="Arial" w:cs="Arial"/>
        </w:rPr>
        <w:t>dresse</w:t>
      </w:r>
      <w:r w:rsidRPr="00E61008">
        <w:rPr>
          <w:rFonts w:ascii="Arial" w:hAnsi="Arial" w:cs="Arial"/>
        </w:rPr>
        <w:t>:</w:t>
      </w:r>
    </w:p>
    <w:sdt>
      <w:sdtPr>
        <w:rPr>
          <w:rFonts w:ascii="Arial" w:hAnsi="Arial" w:cs="Arial"/>
        </w:rPr>
        <w:alias w:val="Autoren"/>
        <w:tag w:val="autoren"/>
        <w:id w:val="347530152"/>
        <w:placeholder>
          <w:docPart w:val="DefaultPlaceholder_1081868574"/>
        </w:placeholder>
      </w:sdtPr>
      <w:sdtEndPr/>
      <w:sdtContent>
        <w:p w:rsidR="00B107E1" w:rsidRPr="00E61008" w:rsidRDefault="006345B2" w:rsidP="00AD60D6">
          <w:pPr>
            <w:spacing w:after="240"/>
            <w:ind w:left="567" w:right="566"/>
            <w:rPr>
              <w:rFonts w:ascii="Arial" w:hAnsi="Arial" w:cs="Arial"/>
            </w:rPr>
          </w:pPr>
          <w:r w:rsidRPr="006345B2">
            <w:rPr>
              <w:rFonts w:ascii="Arial" w:hAnsi="Arial" w:cs="Arial"/>
            </w:rPr>
            <w:t>GEIGER K</w:t>
          </w:r>
          <w:r w:rsidR="00576400">
            <w:rPr>
              <w:rFonts w:ascii="Arial" w:hAnsi="Arial" w:cs="Arial"/>
            </w:rPr>
            <w:t>ATHRIN</w:t>
          </w:r>
          <w:r w:rsidRPr="006345B2">
            <w:rPr>
              <w:rFonts w:ascii="Arial" w:hAnsi="Arial" w:cs="Arial"/>
            </w:rPr>
            <w:t>, MUENDLEIN A</w:t>
          </w:r>
          <w:r w:rsidR="00576400">
            <w:rPr>
              <w:rFonts w:ascii="Arial" w:hAnsi="Arial" w:cs="Arial"/>
            </w:rPr>
            <w:t>XEL</w:t>
          </w:r>
          <w:r w:rsidRPr="006345B2">
            <w:rPr>
              <w:rFonts w:ascii="Arial" w:hAnsi="Arial" w:cs="Arial"/>
            </w:rPr>
            <w:t>, LEIHERER A</w:t>
          </w:r>
          <w:r w:rsidR="00576400">
            <w:rPr>
              <w:rFonts w:ascii="Arial" w:hAnsi="Arial" w:cs="Arial"/>
            </w:rPr>
            <w:t>NDREAS</w:t>
          </w:r>
          <w:r w:rsidRPr="006345B2">
            <w:rPr>
              <w:rFonts w:ascii="Arial" w:hAnsi="Arial" w:cs="Arial"/>
            </w:rPr>
            <w:t>, SAELY CH</w:t>
          </w:r>
          <w:r w:rsidR="00576400">
            <w:rPr>
              <w:rFonts w:ascii="Arial" w:hAnsi="Arial" w:cs="Arial"/>
            </w:rPr>
            <w:t>RISTOPH</w:t>
          </w:r>
          <w:r w:rsidRPr="006345B2">
            <w:rPr>
              <w:rFonts w:ascii="Arial" w:hAnsi="Arial" w:cs="Arial"/>
            </w:rPr>
            <w:t>, EBNER J</w:t>
          </w:r>
          <w:r w:rsidR="00576400">
            <w:rPr>
              <w:rFonts w:ascii="Arial" w:hAnsi="Arial" w:cs="Arial"/>
            </w:rPr>
            <w:t>ANINE</w:t>
          </w:r>
          <w:r w:rsidRPr="006345B2">
            <w:rPr>
              <w:rFonts w:ascii="Arial" w:hAnsi="Arial" w:cs="Arial"/>
            </w:rPr>
            <w:t>, BRANDTNER E</w:t>
          </w:r>
          <w:r w:rsidR="00576400">
            <w:rPr>
              <w:rFonts w:ascii="Arial" w:hAnsi="Arial" w:cs="Arial"/>
            </w:rPr>
            <w:t>VA-</w:t>
          </w:r>
          <w:r w:rsidRPr="006345B2">
            <w:rPr>
              <w:rFonts w:ascii="Arial" w:hAnsi="Arial" w:cs="Arial"/>
            </w:rPr>
            <w:t>M</w:t>
          </w:r>
          <w:r w:rsidR="00576400">
            <w:rPr>
              <w:rFonts w:ascii="Arial" w:hAnsi="Arial" w:cs="Arial"/>
            </w:rPr>
            <w:t>ARIA</w:t>
          </w:r>
          <w:r w:rsidRPr="006345B2">
            <w:rPr>
              <w:rFonts w:ascii="Arial" w:hAnsi="Arial" w:cs="Arial"/>
            </w:rPr>
            <w:t>, LARCHER B</w:t>
          </w:r>
          <w:r w:rsidR="00576400">
            <w:rPr>
              <w:rFonts w:ascii="Arial" w:hAnsi="Arial" w:cs="Arial"/>
            </w:rPr>
            <w:t>ARBARA</w:t>
          </w:r>
          <w:r w:rsidRPr="006345B2">
            <w:rPr>
              <w:rFonts w:ascii="Arial" w:hAnsi="Arial" w:cs="Arial"/>
            </w:rPr>
            <w:t>, MADER A</w:t>
          </w:r>
          <w:r w:rsidR="00576400">
            <w:rPr>
              <w:rFonts w:ascii="Arial" w:hAnsi="Arial" w:cs="Arial"/>
            </w:rPr>
            <w:t>RTHUR</w:t>
          </w:r>
          <w:r w:rsidRPr="006345B2">
            <w:rPr>
              <w:rFonts w:ascii="Arial" w:hAnsi="Arial" w:cs="Arial"/>
            </w:rPr>
            <w:t xml:space="preserve">, </w:t>
          </w:r>
          <w:r>
            <w:rPr>
              <w:rFonts w:ascii="Arial" w:hAnsi="Arial" w:cs="Arial"/>
            </w:rPr>
            <w:t>EBNER K</w:t>
          </w:r>
          <w:r w:rsidR="00576400">
            <w:rPr>
              <w:rFonts w:ascii="Arial" w:hAnsi="Arial" w:cs="Arial"/>
            </w:rPr>
            <w:t>ARL-</w:t>
          </w:r>
          <w:r>
            <w:rPr>
              <w:rFonts w:ascii="Arial" w:hAnsi="Arial" w:cs="Arial"/>
            </w:rPr>
            <w:t>M</w:t>
          </w:r>
          <w:r w:rsidR="00576400">
            <w:rPr>
              <w:rFonts w:ascii="Arial" w:hAnsi="Arial" w:cs="Arial"/>
            </w:rPr>
            <w:t>ARTIN</w:t>
          </w:r>
          <w:r>
            <w:rPr>
              <w:rFonts w:ascii="Arial" w:hAnsi="Arial" w:cs="Arial"/>
            </w:rPr>
            <w:t xml:space="preserve">, </w:t>
          </w:r>
          <w:r w:rsidRPr="006345B2">
            <w:rPr>
              <w:rFonts w:ascii="Arial" w:hAnsi="Arial" w:cs="Arial"/>
            </w:rPr>
            <w:t>FRAUNBERGER P</w:t>
          </w:r>
          <w:r w:rsidR="00576400">
            <w:rPr>
              <w:rFonts w:ascii="Arial" w:hAnsi="Arial" w:cs="Arial"/>
            </w:rPr>
            <w:t>ETER</w:t>
          </w:r>
          <w:r w:rsidRPr="006345B2">
            <w:rPr>
              <w:rFonts w:ascii="Arial" w:hAnsi="Arial" w:cs="Arial"/>
            </w:rPr>
            <w:t>, DREXEL H</w:t>
          </w:r>
          <w:r w:rsidR="00576400">
            <w:rPr>
              <w:rFonts w:ascii="Arial" w:hAnsi="Arial" w:cs="Arial"/>
            </w:rPr>
            <w:t>EINZ</w:t>
          </w:r>
        </w:p>
        <w:bookmarkStart w:id="0" w:name="_GoBack" w:displacedByCustomXml="next"/>
        <w:bookmarkEnd w:id="0" w:displacedByCustomXml="next"/>
      </w:sdtContent>
    </w:sdt>
    <w:p w:rsidR="002B20BB" w:rsidRPr="00912C2D" w:rsidRDefault="002B20BB" w:rsidP="0090536F">
      <w:pPr>
        <w:pBdr>
          <w:top w:val="single" w:sz="4" w:space="1" w:color="auto"/>
          <w:left w:val="single" w:sz="4" w:space="4" w:color="auto"/>
          <w:bottom w:val="single" w:sz="4" w:space="1" w:color="auto"/>
          <w:right w:val="single" w:sz="4" w:space="4" w:color="auto"/>
        </w:pBdr>
        <w:ind w:left="567" w:right="567"/>
        <w:rPr>
          <w:rFonts w:ascii="Arial" w:hAnsi="Arial" w:cs="Arial"/>
          <w:b/>
          <w:sz w:val="16"/>
          <w:szCs w:val="16"/>
        </w:rPr>
      </w:pPr>
      <w:r w:rsidRPr="00912C2D">
        <w:rPr>
          <w:rFonts w:ascii="Arial" w:hAnsi="Arial" w:cs="Arial"/>
        </w:rPr>
        <w:t>Bitte kreuzen Sie an, ob Sie PHD-Student sind</w:t>
      </w:r>
      <w:r w:rsidR="0090536F">
        <w:rPr>
          <w:rFonts w:ascii="Arial" w:hAnsi="Arial" w:cs="Arial"/>
        </w:rPr>
        <w:t xml:space="preserve">: </w:t>
      </w:r>
    </w:p>
    <w:sdt>
      <w:sdtPr>
        <w:rPr>
          <w:rFonts w:ascii="Arial" w:hAnsi="Arial" w:cs="Arial"/>
        </w:rPr>
        <w:alias w:val="PHD-Student"/>
        <w:tag w:val="phdstudent"/>
        <w:id w:val="291102435"/>
        <w:placeholder>
          <w:docPart w:val="DefaultPlaceholder_1081868575"/>
        </w:placeholder>
        <w:dropDownList>
          <w:listItem w:value="Wählen Sie ein Element aus."/>
          <w:listItem w:displayText="Ja" w:value="ja"/>
          <w:listItem w:displayText="Nein" w:value="nein"/>
        </w:dropDownList>
      </w:sdtPr>
      <w:sdtEndPr/>
      <w:sdtContent>
        <w:p w:rsidR="0090536F" w:rsidRDefault="006345B2" w:rsidP="0090536F">
          <w:pPr>
            <w:spacing w:after="240"/>
            <w:ind w:left="567" w:right="567"/>
            <w:rPr>
              <w:rFonts w:ascii="Arial" w:hAnsi="Arial" w:cs="Arial"/>
            </w:rPr>
          </w:pPr>
          <w:r>
            <w:rPr>
              <w:rFonts w:ascii="Arial" w:hAnsi="Arial" w:cs="Arial"/>
            </w:rPr>
            <w:t>Nein</w:t>
          </w:r>
        </w:p>
      </w:sdtContent>
    </w:sdt>
    <w:p w:rsidR="00AD60D6" w:rsidRPr="00912C2D" w:rsidRDefault="00B107E1" w:rsidP="00912C2D">
      <w:pPr>
        <w:ind w:left="567" w:right="566"/>
        <w:rPr>
          <w:rFonts w:ascii="Arial" w:hAnsi="Arial" w:cs="Arial"/>
        </w:rPr>
      </w:pPr>
      <w:r w:rsidRPr="00912C2D">
        <w:rPr>
          <w:rFonts w:ascii="Arial" w:hAnsi="Arial" w:cs="Arial"/>
        </w:rPr>
        <w:t>Das Abstract soll folgenderweise gegliedert sein:</w:t>
      </w:r>
    </w:p>
    <w:p w:rsidR="004222B4" w:rsidRPr="00912C2D" w:rsidRDefault="004222B4" w:rsidP="00912C2D">
      <w:pPr>
        <w:pStyle w:val="Listenabsatz"/>
        <w:numPr>
          <w:ilvl w:val="0"/>
          <w:numId w:val="2"/>
        </w:numPr>
        <w:tabs>
          <w:tab w:val="num" w:pos="851"/>
        </w:tabs>
        <w:ind w:right="566"/>
        <w:rPr>
          <w:rFonts w:ascii="Arial" w:hAnsi="Arial" w:cs="Arial"/>
        </w:rPr>
      </w:pPr>
      <w:r w:rsidRPr="00912C2D">
        <w:rPr>
          <w:rFonts w:ascii="Arial" w:hAnsi="Arial" w:cs="Arial"/>
        </w:rPr>
        <w:t>Einleitung und Fragestellung</w:t>
      </w:r>
    </w:p>
    <w:p w:rsidR="004222B4" w:rsidRPr="00912C2D" w:rsidRDefault="004222B4" w:rsidP="00912C2D">
      <w:pPr>
        <w:pStyle w:val="Listenabsatz"/>
        <w:numPr>
          <w:ilvl w:val="0"/>
          <w:numId w:val="2"/>
        </w:numPr>
        <w:tabs>
          <w:tab w:val="num" w:pos="851"/>
        </w:tabs>
        <w:ind w:right="566"/>
        <w:rPr>
          <w:rFonts w:ascii="Arial" w:hAnsi="Arial" w:cs="Arial"/>
        </w:rPr>
      </w:pPr>
      <w:r w:rsidRPr="00912C2D">
        <w:rPr>
          <w:rFonts w:ascii="Arial" w:hAnsi="Arial" w:cs="Arial"/>
        </w:rPr>
        <w:t>Material und Methoden</w:t>
      </w:r>
    </w:p>
    <w:p w:rsidR="004222B4" w:rsidRPr="00912C2D" w:rsidRDefault="004222B4" w:rsidP="00912C2D">
      <w:pPr>
        <w:pStyle w:val="Listenabsatz"/>
        <w:numPr>
          <w:ilvl w:val="0"/>
          <w:numId w:val="2"/>
        </w:numPr>
        <w:tabs>
          <w:tab w:val="num" w:pos="851"/>
        </w:tabs>
        <w:ind w:right="566"/>
        <w:rPr>
          <w:rFonts w:ascii="Arial" w:hAnsi="Arial" w:cs="Arial"/>
        </w:rPr>
      </w:pPr>
      <w:r w:rsidRPr="00912C2D">
        <w:rPr>
          <w:rFonts w:ascii="Arial" w:hAnsi="Arial" w:cs="Arial"/>
        </w:rPr>
        <w:t>Ergebnisse</w:t>
      </w:r>
    </w:p>
    <w:p w:rsidR="00B107E1" w:rsidRPr="00912C2D" w:rsidRDefault="004222B4" w:rsidP="00912C2D">
      <w:pPr>
        <w:pStyle w:val="Listenabsatz"/>
        <w:numPr>
          <w:ilvl w:val="0"/>
          <w:numId w:val="2"/>
        </w:numPr>
        <w:tabs>
          <w:tab w:val="num" w:pos="851"/>
        </w:tabs>
        <w:spacing w:after="240"/>
        <w:ind w:left="1281" w:right="567" w:hanging="357"/>
        <w:rPr>
          <w:rFonts w:ascii="Arial" w:hAnsi="Arial" w:cs="Arial"/>
        </w:rPr>
      </w:pPr>
      <w:r w:rsidRPr="00912C2D">
        <w:rPr>
          <w:rFonts w:ascii="Arial" w:hAnsi="Arial" w:cs="Arial"/>
        </w:rPr>
        <w:t>Schlussfolgerungen</w:t>
      </w:r>
    </w:p>
    <w:p w:rsidR="00B107E1" w:rsidRPr="00D15219" w:rsidRDefault="00B107E1" w:rsidP="00912C2D">
      <w:pPr>
        <w:pBdr>
          <w:top w:val="single" w:sz="4" w:space="1" w:color="auto"/>
          <w:left w:val="single" w:sz="4" w:space="4" w:color="auto"/>
          <w:bottom w:val="single" w:sz="4" w:space="1" w:color="auto"/>
          <w:right w:val="single" w:sz="4" w:space="4" w:color="auto"/>
        </w:pBdr>
        <w:ind w:left="567" w:right="566"/>
        <w:rPr>
          <w:rFonts w:ascii="Arial" w:hAnsi="Arial" w:cs="Arial"/>
        </w:rPr>
      </w:pPr>
      <w:r w:rsidRPr="00D15219">
        <w:rPr>
          <w:rFonts w:ascii="Arial" w:hAnsi="Arial" w:cs="Arial"/>
        </w:rPr>
        <w:t>Textumfang</w:t>
      </w:r>
      <w:r>
        <w:rPr>
          <w:rFonts w:ascii="Arial" w:hAnsi="Arial" w:cs="Arial"/>
        </w:rPr>
        <w:t>:</w:t>
      </w:r>
      <w:r w:rsidRPr="00D15219">
        <w:rPr>
          <w:rFonts w:ascii="Arial" w:hAnsi="Arial" w:cs="Arial"/>
        </w:rPr>
        <w:t xml:space="preserve"> max. </w:t>
      </w:r>
      <w:r>
        <w:rPr>
          <w:rFonts w:ascii="Arial" w:hAnsi="Arial" w:cs="Arial"/>
        </w:rPr>
        <w:t>1</w:t>
      </w:r>
      <w:r w:rsidR="0078324F">
        <w:rPr>
          <w:rFonts w:ascii="Arial" w:hAnsi="Arial" w:cs="Arial"/>
        </w:rPr>
        <w:t>.</w:t>
      </w:r>
      <w:r>
        <w:rPr>
          <w:rFonts w:ascii="Arial" w:hAnsi="Arial" w:cs="Arial"/>
        </w:rPr>
        <w:t>850</w:t>
      </w:r>
      <w:r w:rsidRPr="00D15219">
        <w:rPr>
          <w:rFonts w:ascii="Arial" w:hAnsi="Arial" w:cs="Arial"/>
        </w:rPr>
        <w:t xml:space="preserve"> </w:t>
      </w:r>
      <w:r>
        <w:rPr>
          <w:rFonts w:ascii="Arial" w:hAnsi="Arial" w:cs="Arial"/>
        </w:rPr>
        <w:t>Anschläge /</w:t>
      </w:r>
      <w:r w:rsidRPr="00D15219">
        <w:rPr>
          <w:rFonts w:ascii="Arial" w:hAnsi="Arial" w:cs="Arial"/>
        </w:rPr>
        <w:t xml:space="preserve"> Schriftart: </w:t>
      </w:r>
      <w:r>
        <w:rPr>
          <w:rFonts w:ascii="Arial" w:hAnsi="Arial" w:cs="Arial"/>
        </w:rPr>
        <w:t>Arial /</w:t>
      </w:r>
      <w:r w:rsidRPr="00D15219">
        <w:rPr>
          <w:rFonts w:ascii="Arial" w:hAnsi="Arial" w:cs="Arial"/>
        </w:rPr>
        <w:t xml:space="preserve"> Schriftgröße</w:t>
      </w:r>
      <w:r>
        <w:rPr>
          <w:rFonts w:ascii="Arial" w:hAnsi="Arial" w:cs="Arial"/>
        </w:rPr>
        <w:t>:</w:t>
      </w:r>
      <w:r w:rsidRPr="00D15219">
        <w:rPr>
          <w:rFonts w:ascii="Arial" w:hAnsi="Arial" w:cs="Arial"/>
        </w:rPr>
        <w:t xml:space="preserve"> 12</w:t>
      </w:r>
      <w:r>
        <w:rPr>
          <w:rFonts w:ascii="Arial" w:hAnsi="Arial" w:cs="Arial"/>
        </w:rPr>
        <w:t xml:space="preserve"> / Sprache: deutsch</w:t>
      </w:r>
    </w:p>
    <w:sdt>
      <w:sdtPr>
        <w:alias w:val="Text"/>
        <w:tag w:val="text"/>
        <w:id w:val="173456977"/>
        <w:placeholder>
          <w:docPart w:val="DefaultPlaceholder_1081868574"/>
        </w:placeholder>
      </w:sdtPr>
      <w:sdtEndPr/>
      <w:sdtContent>
        <w:p w:rsidR="006345B2" w:rsidRPr="006345B2" w:rsidRDefault="006345B2" w:rsidP="006345B2">
          <w:pPr>
            <w:ind w:left="567" w:right="566"/>
            <w:rPr>
              <w:lang w:val="en-US"/>
            </w:rPr>
          </w:pPr>
          <w:r w:rsidRPr="006345B2">
            <w:rPr>
              <w:lang w:val="en-US"/>
            </w:rPr>
            <w:t xml:space="preserve">C1q and tumor necrosis factor related protein 1 (C1QTNF1) is an adipokine which has recently captured attention as a modulator of various metabolic pathways. As shown in animal and in vitro studies C1QTNF1 enhances glucose and fatty acid oxidation and improves insulin sensitivity. Paradoxically, C1QTNF1 serum levels were found to be elevated in patients with type </w:t>
          </w:r>
          <w:proofErr w:type="gramStart"/>
          <w:r w:rsidRPr="006345B2">
            <w:rPr>
              <w:lang w:val="en-US"/>
            </w:rPr>
            <w:t>2 diabetes (T2DM)</w:t>
          </w:r>
          <w:proofErr w:type="gramEnd"/>
          <w:r w:rsidRPr="006345B2">
            <w:rPr>
              <w:lang w:val="en-US"/>
            </w:rPr>
            <w:t xml:space="preserve">. </w:t>
          </w:r>
        </w:p>
        <w:p w:rsidR="006345B2" w:rsidRPr="006345B2" w:rsidRDefault="006345B2" w:rsidP="006345B2">
          <w:pPr>
            <w:ind w:left="567" w:right="566"/>
            <w:rPr>
              <w:lang w:val="en-US"/>
            </w:rPr>
          </w:pPr>
        </w:p>
        <w:p w:rsidR="006345B2" w:rsidRPr="006345B2" w:rsidRDefault="006345B2" w:rsidP="006345B2">
          <w:pPr>
            <w:ind w:left="567" w:right="566"/>
            <w:rPr>
              <w:lang w:val="en-US"/>
            </w:rPr>
          </w:pPr>
          <w:r w:rsidRPr="006345B2">
            <w:rPr>
              <w:lang w:val="en-US"/>
            </w:rPr>
            <w:t xml:space="preserve">To further elucidate the role of serum C1QTNF1 in T2DM, we investigated its association with metabolic parameters linked to T2DM in 542 patients undergoing coronary angiography for the evaluation for established or suspected stable coronary artery disease. </w:t>
          </w:r>
        </w:p>
        <w:p w:rsidR="006345B2" w:rsidRPr="006345B2" w:rsidRDefault="006345B2" w:rsidP="006345B2">
          <w:pPr>
            <w:ind w:left="567" w:right="566"/>
            <w:rPr>
              <w:lang w:val="en-US"/>
            </w:rPr>
          </w:pPr>
        </w:p>
        <w:p w:rsidR="006345B2" w:rsidRPr="006345B2" w:rsidRDefault="006345B2" w:rsidP="006345B2">
          <w:pPr>
            <w:ind w:left="567" w:right="566"/>
            <w:rPr>
              <w:lang w:val="en-US"/>
            </w:rPr>
          </w:pPr>
          <w:r w:rsidRPr="006345B2">
            <w:rPr>
              <w:lang w:val="en-US"/>
            </w:rPr>
            <w:t xml:space="preserve">In the total study cohort, C1QTNF1 was significantly (p-values &lt;0.001 for all comparisons) increased in patients with T2DM, the metabolic syndrome (MetS), as well as in obese patients (defined as BMI ≥30 kg/m2). Further, C1QTNF1 was positively correlated with BMI, fasting glucose, HbA1c, CRP, and the homeostatic model assessment (HOMA) index of insulin resistance (all p-values &lt;0.001), but not with the HOMA index of beta-cell function (p&gt;0.05). Subgroup analyses with respect to obesity revealed that the association between C1QTNF1 and T2DM was highly significant in obese patients (p&lt;0.001), but not in non-obese subjects (p=0.076). An </w:t>
          </w:r>
          <w:r w:rsidRPr="006345B2">
            <w:rPr>
              <w:lang w:val="en-US"/>
            </w:rPr>
            <w:lastRenderedPageBreak/>
            <w:t xml:space="preserve">interaction term obesity x C1QTNF1 was significant (p = 0.018), indicating a significantly stronger association between C1QTNF1 and T2DM in obese patients than in non-obese subjects. Similarly, the association between C1QTNF1 and the MetS was significant only in obese patients (p=0.009), but not in non-obese subjects (p=0.074). </w:t>
          </w:r>
        </w:p>
        <w:p w:rsidR="006345B2" w:rsidRPr="006345B2" w:rsidRDefault="006345B2" w:rsidP="006345B2">
          <w:pPr>
            <w:ind w:left="567" w:right="566"/>
            <w:rPr>
              <w:lang w:val="en-US"/>
            </w:rPr>
          </w:pPr>
        </w:p>
        <w:p w:rsidR="00B107E1" w:rsidRPr="006345B2" w:rsidRDefault="006345B2" w:rsidP="006345B2">
          <w:pPr>
            <w:ind w:left="567" w:right="566"/>
            <w:rPr>
              <w:lang w:val="en-US"/>
            </w:rPr>
          </w:pPr>
          <w:r w:rsidRPr="006345B2">
            <w:rPr>
              <w:lang w:val="en-US"/>
            </w:rPr>
            <w:t>We conclude that obesity significantly influences the association between C1QTNF1 serum levels and T2DM and should be considered in further studies evaluating the relationship of C1QTNF1 with metabolic traits.</w:t>
          </w:r>
        </w:p>
      </w:sdtContent>
    </w:sdt>
    <w:sectPr w:rsidR="00B107E1" w:rsidRPr="006345B2" w:rsidSect="00B1378A">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329"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C1E" w:rsidRDefault="00CD7C1E" w:rsidP="004222B4">
      <w:r>
        <w:separator/>
      </w:r>
    </w:p>
  </w:endnote>
  <w:endnote w:type="continuationSeparator" w:id="0">
    <w:p w:rsidR="00CD7C1E" w:rsidRDefault="00CD7C1E" w:rsidP="0042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DAF" w:rsidRDefault="00DF1DA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536F" w:rsidRPr="002B20BB" w:rsidRDefault="0090536F" w:rsidP="004222B4">
    <w:pPr>
      <w:jc w:val="center"/>
      <w:rPr>
        <w:rFonts w:ascii="Arial" w:hAnsi="Arial" w:cs="Arial"/>
        <w:b/>
        <w:sz w:val="16"/>
        <w:szCs w:val="16"/>
      </w:rPr>
    </w:pPr>
    <w:r w:rsidRPr="002B20BB">
      <w:rPr>
        <w:rFonts w:ascii="Arial" w:hAnsi="Arial" w:cs="Arial"/>
        <w:b/>
        <w:sz w:val="16"/>
        <w:szCs w:val="16"/>
      </w:rPr>
      <w:t>Bitte per E-Mail an office@adipositas-austria.org schicken.</w:t>
    </w:r>
  </w:p>
  <w:p w:rsidR="0090536F" w:rsidRPr="004222B4" w:rsidRDefault="0090536F" w:rsidP="004222B4">
    <w:pPr>
      <w:jc w:val="center"/>
      <w:rPr>
        <w:b/>
        <w:sz w:val="16"/>
        <w:szCs w:val="16"/>
      </w:rPr>
    </w:pPr>
    <w:r w:rsidRPr="002B20BB">
      <w:rPr>
        <w:rFonts w:ascii="Arial" w:hAnsi="Arial" w:cs="Arial"/>
        <w:b/>
        <w:sz w:val="16"/>
        <w:szCs w:val="16"/>
      </w:rPr>
      <w:t xml:space="preserve">Einsendeschluss/Deadline: </w:t>
    </w:r>
    <w:r w:rsidR="00DF1DAF">
      <w:rPr>
        <w:rFonts w:ascii="Arial" w:hAnsi="Arial" w:cs="Arial"/>
        <w:b/>
        <w:sz w:val="16"/>
        <w:szCs w:val="16"/>
      </w:rPr>
      <w:t>01</w:t>
    </w:r>
    <w:r w:rsidRPr="002B20BB">
      <w:rPr>
        <w:rFonts w:ascii="Arial" w:hAnsi="Arial" w:cs="Arial"/>
        <w:b/>
        <w:sz w:val="16"/>
        <w:szCs w:val="16"/>
      </w:rPr>
      <w:t>. Ju</w:t>
    </w:r>
    <w:r w:rsidR="00DF1DAF">
      <w:rPr>
        <w:rFonts w:ascii="Arial" w:hAnsi="Arial" w:cs="Arial"/>
        <w:b/>
        <w:sz w:val="16"/>
        <w:szCs w:val="16"/>
      </w:rPr>
      <w:t>l</w:t>
    </w:r>
    <w:r w:rsidRPr="002B20BB">
      <w:rPr>
        <w:rFonts w:ascii="Arial" w:hAnsi="Arial" w:cs="Arial"/>
        <w:b/>
        <w:sz w:val="16"/>
        <w:szCs w:val="16"/>
      </w:rPr>
      <w:t>i 201</w:t>
    </w:r>
    <w:r w:rsidR="00F556BA">
      <w:rPr>
        <w:rFonts w:ascii="Arial" w:hAnsi="Arial" w:cs="Arial"/>
        <w:b/>
        <w:sz w:val="16"/>
        <w:szCs w:val="16"/>
      </w:rPr>
      <w:t>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DAF" w:rsidRDefault="00DF1DAF">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C1E" w:rsidRDefault="00CD7C1E" w:rsidP="004222B4">
      <w:r>
        <w:separator/>
      </w:r>
    </w:p>
  </w:footnote>
  <w:footnote w:type="continuationSeparator" w:id="0">
    <w:p w:rsidR="00CD7C1E" w:rsidRDefault="00CD7C1E" w:rsidP="004222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DAF" w:rsidRDefault="00DF1DAF">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DAF" w:rsidRDefault="00DF1DAF">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DAF" w:rsidRDefault="00DF1DA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0575E"/>
    <w:multiLevelType w:val="hybridMultilevel"/>
    <w:tmpl w:val="DC204AF8"/>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
    <w:nsid w:val="57104F7E"/>
    <w:multiLevelType w:val="hybridMultilevel"/>
    <w:tmpl w:val="A22E2F32"/>
    <w:lvl w:ilvl="0" w:tplc="0C070001">
      <w:start w:val="1"/>
      <w:numFmt w:val="bullet"/>
      <w:lvlText w:val=""/>
      <w:lvlJc w:val="left"/>
      <w:pPr>
        <w:ind w:left="1287" w:hanging="360"/>
      </w:pPr>
      <w:rPr>
        <w:rFonts w:ascii="Symbol" w:hAnsi="Symbol" w:hint="default"/>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e5x97aNB+Yt+x2On7Bl9Z8LeiFkbqdPNFG613GYCwmlN8J23cmAPRVuH0RnAgFwlk53MvAQMBMZC7bVPyF4TQ==" w:salt="D6f+wU7jTp7Lle9wT3qtq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7E1"/>
    <w:rsid w:val="00040100"/>
    <w:rsid w:val="0006512F"/>
    <w:rsid w:val="00074CC0"/>
    <w:rsid w:val="0007618E"/>
    <w:rsid w:val="0009789B"/>
    <w:rsid w:val="000C4187"/>
    <w:rsid w:val="001420F6"/>
    <w:rsid w:val="00211227"/>
    <w:rsid w:val="00211B3A"/>
    <w:rsid w:val="00251169"/>
    <w:rsid w:val="00255C1B"/>
    <w:rsid w:val="002B20BB"/>
    <w:rsid w:val="003171F7"/>
    <w:rsid w:val="003A5BB2"/>
    <w:rsid w:val="0040064B"/>
    <w:rsid w:val="004222B4"/>
    <w:rsid w:val="00443BCB"/>
    <w:rsid w:val="00490D36"/>
    <w:rsid w:val="004B5BE6"/>
    <w:rsid w:val="00516B17"/>
    <w:rsid w:val="00576400"/>
    <w:rsid w:val="006345B2"/>
    <w:rsid w:val="00641041"/>
    <w:rsid w:val="00682D6A"/>
    <w:rsid w:val="006A78A4"/>
    <w:rsid w:val="00743860"/>
    <w:rsid w:val="00763E46"/>
    <w:rsid w:val="0078324F"/>
    <w:rsid w:val="007A09FE"/>
    <w:rsid w:val="007D2354"/>
    <w:rsid w:val="007F72D5"/>
    <w:rsid w:val="0090536F"/>
    <w:rsid w:val="00912C2D"/>
    <w:rsid w:val="00976E00"/>
    <w:rsid w:val="009C23C8"/>
    <w:rsid w:val="00A01947"/>
    <w:rsid w:val="00A032A6"/>
    <w:rsid w:val="00A17F93"/>
    <w:rsid w:val="00A322A1"/>
    <w:rsid w:val="00A35CB6"/>
    <w:rsid w:val="00A45DB8"/>
    <w:rsid w:val="00A82D9E"/>
    <w:rsid w:val="00AD60D6"/>
    <w:rsid w:val="00AF746B"/>
    <w:rsid w:val="00B107E1"/>
    <w:rsid w:val="00B1378A"/>
    <w:rsid w:val="00B87536"/>
    <w:rsid w:val="00C14B40"/>
    <w:rsid w:val="00C273C4"/>
    <w:rsid w:val="00CA2826"/>
    <w:rsid w:val="00CA2FE4"/>
    <w:rsid w:val="00CD7C1E"/>
    <w:rsid w:val="00DB4213"/>
    <w:rsid w:val="00DD2302"/>
    <w:rsid w:val="00DD5CBA"/>
    <w:rsid w:val="00DD7E8A"/>
    <w:rsid w:val="00DE2625"/>
    <w:rsid w:val="00DF1DAF"/>
    <w:rsid w:val="00EA488E"/>
    <w:rsid w:val="00ED774A"/>
    <w:rsid w:val="00EE762D"/>
    <w:rsid w:val="00F556BA"/>
    <w:rsid w:val="00FA6F68"/>
    <w:rsid w:val="00FB3CEC"/>
    <w:rsid w:val="00FD6ABC"/>
    <w:rsid w:val="00FF1351"/>
    <w:rsid w:val="00FF620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107E1"/>
    <w:rPr>
      <w:sz w:val="24"/>
      <w:szCs w:val="24"/>
    </w:rPr>
  </w:style>
  <w:style w:type="paragraph" w:styleId="berschrift1">
    <w:name w:val="heading 1"/>
    <w:basedOn w:val="Standard"/>
    <w:next w:val="Standard"/>
    <w:qFormat/>
    <w:rsid w:val="00B107E1"/>
    <w:pPr>
      <w:keepNext/>
      <w:jc w:val="center"/>
      <w:outlineLvl w:val="0"/>
    </w:pPr>
    <w:rPr>
      <w:rFonts w:ascii="Arial" w:hAnsi="Arial" w:cs="Arial"/>
      <w:sz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107E1"/>
    <w:pPr>
      <w:tabs>
        <w:tab w:val="center" w:pos="4536"/>
        <w:tab w:val="right" w:pos="9072"/>
      </w:tabs>
    </w:pPr>
    <w:rPr>
      <w:lang w:val="de-DE" w:eastAsia="de-DE"/>
    </w:rPr>
  </w:style>
  <w:style w:type="character" w:styleId="Hyperlink">
    <w:name w:val="Hyperlink"/>
    <w:rsid w:val="00B107E1"/>
    <w:rPr>
      <w:color w:val="0000FF"/>
      <w:u w:val="single"/>
    </w:rPr>
  </w:style>
  <w:style w:type="character" w:styleId="Platzhaltertext">
    <w:name w:val="Placeholder Text"/>
    <w:basedOn w:val="Absatz-Standardschriftart"/>
    <w:uiPriority w:val="99"/>
    <w:semiHidden/>
    <w:rsid w:val="004222B4"/>
    <w:rPr>
      <w:color w:val="808080"/>
    </w:rPr>
  </w:style>
  <w:style w:type="paragraph" w:styleId="Fuzeile">
    <w:name w:val="footer"/>
    <w:basedOn w:val="Standard"/>
    <w:link w:val="FuzeileZchn"/>
    <w:rsid w:val="004222B4"/>
    <w:pPr>
      <w:tabs>
        <w:tab w:val="center" w:pos="4536"/>
        <w:tab w:val="right" w:pos="9072"/>
      </w:tabs>
    </w:pPr>
  </w:style>
  <w:style w:type="character" w:customStyle="1" w:styleId="FuzeileZchn">
    <w:name w:val="Fußzeile Zchn"/>
    <w:basedOn w:val="Absatz-Standardschriftart"/>
    <w:link w:val="Fuzeile"/>
    <w:rsid w:val="004222B4"/>
    <w:rPr>
      <w:sz w:val="24"/>
      <w:szCs w:val="24"/>
    </w:rPr>
  </w:style>
  <w:style w:type="paragraph" w:styleId="Listenabsatz">
    <w:name w:val="List Paragraph"/>
    <w:basedOn w:val="Standard"/>
    <w:uiPriority w:val="34"/>
    <w:qFormat/>
    <w:rsid w:val="00912C2D"/>
    <w:pPr>
      <w:ind w:left="720"/>
      <w:contextualSpacing/>
    </w:pPr>
  </w:style>
  <w:style w:type="paragraph" w:styleId="Sprechblasentext">
    <w:name w:val="Balloon Text"/>
    <w:basedOn w:val="Standard"/>
    <w:link w:val="SprechblasentextZchn"/>
    <w:rsid w:val="00DB4213"/>
    <w:rPr>
      <w:rFonts w:ascii="Tahoma" w:hAnsi="Tahoma" w:cs="Tahoma"/>
      <w:sz w:val="16"/>
      <w:szCs w:val="16"/>
    </w:rPr>
  </w:style>
  <w:style w:type="character" w:customStyle="1" w:styleId="SprechblasentextZchn">
    <w:name w:val="Sprechblasentext Zchn"/>
    <w:basedOn w:val="Absatz-Standardschriftart"/>
    <w:link w:val="Sprechblasentext"/>
    <w:rsid w:val="00DB42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107E1"/>
    <w:rPr>
      <w:sz w:val="24"/>
      <w:szCs w:val="24"/>
    </w:rPr>
  </w:style>
  <w:style w:type="paragraph" w:styleId="berschrift1">
    <w:name w:val="heading 1"/>
    <w:basedOn w:val="Standard"/>
    <w:next w:val="Standard"/>
    <w:qFormat/>
    <w:rsid w:val="00B107E1"/>
    <w:pPr>
      <w:keepNext/>
      <w:jc w:val="center"/>
      <w:outlineLvl w:val="0"/>
    </w:pPr>
    <w:rPr>
      <w:rFonts w:ascii="Arial" w:hAnsi="Arial" w:cs="Arial"/>
      <w:sz w:val="3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B107E1"/>
    <w:pPr>
      <w:tabs>
        <w:tab w:val="center" w:pos="4536"/>
        <w:tab w:val="right" w:pos="9072"/>
      </w:tabs>
    </w:pPr>
    <w:rPr>
      <w:lang w:val="de-DE" w:eastAsia="de-DE"/>
    </w:rPr>
  </w:style>
  <w:style w:type="character" w:styleId="Hyperlink">
    <w:name w:val="Hyperlink"/>
    <w:rsid w:val="00B107E1"/>
    <w:rPr>
      <w:color w:val="0000FF"/>
      <w:u w:val="single"/>
    </w:rPr>
  </w:style>
  <w:style w:type="character" w:styleId="Platzhaltertext">
    <w:name w:val="Placeholder Text"/>
    <w:basedOn w:val="Absatz-Standardschriftart"/>
    <w:uiPriority w:val="99"/>
    <w:semiHidden/>
    <w:rsid w:val="004222B4"/>
    <w:rPr>
      <w:color w:val="808080"/>
    </w:rPr>
  </w:style>
  <w:style w:type="paragraph" w:styleId="Fuzeile">
    <w:name w:val="footer"/>
    <w:basedOn w:val="Standard"/>
    <w:link w:val="FuzeileZchn"/>
    <w:rsid w:val="004222B4"/>
    <w:pPr>
      <w:tabs>
        <w:tab w:val="center" w:pos="4536"/>
        <w:tab w:val="right" w:pos="9072"/>
      </w:tabs>
    </w:pPr>
  </w:style>
  <w:style w:type="character" w:customStyle="1" w:styleId="FuzeileZchn">
    <w:name w:val="Fußzeile Zchn"/>
    <w:basedOn w:val="Absatz-Standardschriftart"/>
    <w:link w:val="Fuzeile"/>
    <w:rsid w:val="004222B4"/>
    <w:rPr>
      <w:sz w:val="24"/>
      <w:szCs w:val="24"/>
    </w:rPr>
  </w:style>
  <w:style w:type="paragraph" w:styleId="Listenabsatz">
    <w:name w:val="List Paragraph"/>
    <w:basedOn w:val="Standard"/>
    <w:uiPriority w:val="34"/>
    <w:qFormat/>
    <w:rsid w:val="00912C2D"/>
    <w:pPr>
      <w:ind w:left="720"/>
      <w:contextualSpacing/>
    </w:pPr>
  </w:style>
  <w:style w:type="paragraph" w:styleId="Sprechblasentext">
    <w:name w:val="Balloon Text"/>
    <w:basedOn w:val="Standard"/>
    <w:link w:val="SprechblasentextZchn"/>
    <w:rsid w:val="00DB4213"/>
    <w:rPr>
      <w:rFonts w:ascii="Tahoma" w:hAnsi="Tahoma" w:cs="Tahoma"/>
      <w:sz w:val="16"/>
      <w:szCs w:val="16"/>
    </w:rPr>
  </w:style>
  <w:style w:type="character" w:customStyle="1" w:styleId="SprechblasentextZchn">
    <w:name w:val="Sprechblasentext Zchn"/>
    <w:basedOn w:val="Absatz-Standardschriftart"/>
    <w:link w:val="Sprechblasentext"/>
    <w:rsid w:val="00DB42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1868574"/>
        <w:category>
          <w:name w:val="Allgemein"/>
          <w:gallery w:val="placeholder"/>
        </w:category>
        <w:types>
          <w:type w:val="bbPlcHdr"/>
        </w:types>
        <w:behaviors>
          <w:behavior w:val="content"/>
        </w:behaviors>
        <w:guid w:val="{6F7EDBC0-3618-4F4F-AFAD-52096C797A2F}"/>
      </w:docPartPr>
      <w:docPartBody>
        <w:p w:rsidR="0076329B" w:rsidRDefault="0076329B">
          <w:r w:rsidRPr="00060B3F">
            <w:rPr>
              <w:rStyle w:val="Platzhaltertext"/>
            </w:rPr>
            <w:t>Klicken Sie hier, um Text einzugeben.</w:t>
          </w:r>
        </w:p>
      </w:docPartBody>
    </w:docPart>
    <w:docPart>
      <w:docPartPr>
        <w:name w:val="DefaultPlaceholder_1081868575"/>
        <w:category>
          <w:name w:val="Allgemein"/>
          <w:gallery w:val="placeholder"/>
        </w:category>
        <w:types>
          <w:type w:val="bbPlcHdr"/>
        </w:types>
        <w:behaviors>
          <w:behavior w:val="content"/>
        </w:behaviors>
        <w:guid w:val="{156A1D6C-5A1B-4BC1-9B32-D1953001409B}"/>
      </w:docPartPr>
      <w:docPartBody>
        <w:p w:rsidR="0076329B" w:rsidRDefault="0076329B">
          <w:r w:rsidRPr="00060B3F">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29B"/>
    <w:rsid w:val="003107B9"/>
    <w:rsid w:val="004C45BF"/>
    <w:rsid w:val="004C6AB9"/>
    <w:rsid w:val="006F3476"/>
    <w:rsid w:val="0076329B"/>
    <w:rsid w:val="009A78A1"/>
    <w:rsid w:val="009F2DC8"/>
    <w:rsid w:val="00B32609"/>
    <w:rsid w:val="00DA6C0F"/>
    <w:rsid w:val="00E425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329B"/>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329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9CE5F-34DD-45B6-B115-91045562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2342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9</vt:lpstr>
    </vt:vector>
  </TitlesOfParts>
  <Company>CM</Company>
  <LinksUpToDate>false</LinksUpToDate>
  <CharactersWithSpaces>2710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dc:title>
  <dc:creator>Karin Benzinger</dc:creator>
  <cp:lastModifiedBy>Malin Cornelia Dr.</cp:lastModifiedBy>
  <cp:revision>3</cp:revision>
  <cp:lastPrinted>2011-02-03T08:53:00Z</cp:lastPrinted>
  <dcterms:created xsi:type="dcterms:W3CDTF">2018-06-27T14:19:00Z</dcterms:created>
  <dcterms:modified xsi:type="dcterms:W3CDTF">2018-06-28T07:05:00Z</dcterms:modified>
</cp:coreProperties>
</file>